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6328" w14:textId="77777777" w:rsidR="00944D15" w:rsidRDefault="00944D15" w:rsidP="00944D15">
      <w:pPr>
        <w:pStyle w:val="Overskrift2"/>
      </w:pPr>
      <w:r>
        <w:t>Forslag til forskrift om endring i forskrift om utførelse av arbeid</w:t>
      </w:r>
    </w:p>
    <w:p w14:paraId="07928E3D" w14:textId="3E26BB49" w:rsidR="00944D15" w:rsidRPr="004D464D" w:rsidRDefault="00944D15">
      <w:pPr>
        <w:rPr>
          <w:rFonts w:ascii="Calibri" w:hAnsi="Calibri" w:cs="Calibri"/>
          <w:sz w:val="20"/>
          <w:szCs w:val="20"/>
        </w:rPr>
      </w:pPr>
      <w:r w:rsidRPr="004D464D">
        <w:rPr>
          <w:rFonts w:ascii="Calibri" w:hAnsi="Calibri" w:cs="Calibri"/>
          <w:b/>
          <w:bCs/>
          <w:sz w:val="20"/>
          <w:szCs w:val="20"/>
        </w:rPr>
        <w:t>Hjemmel</w:t>
      </w:r>
      <w:r w:rsidRPr="004D464D">
        <w:rPr>
          <w:rFonts w:ascii="Calibri" w:hAnsi="Calibri" w:cs="Calibri"/>
          <w:sz w:val="20"/>
          <w:szCs w:val="20"/>
        </w:rPr>
        <w:t xml:space="preserve">: Fastsatt av Direktoratet for Arbeidstilsynet </w:t>
      </w:r>
      <w:r w:rsidRPr="004D464D">
        <w:rPr>
          <w:rFonts w:ascii="Calibri" w:hAnsi="Calibri" w:cs="Calibri"/>
          <w:color w:val="FF0000"/>
          <w:sz w:val="20"/>
          <w:szCs w:val="20"/>
        </w:rPr>
        <w:t xml:space="preserve">[DATO] </w:t>
      </w:r>
      <w:r w:rsidRPr="004D464D">
        <w:rPr>
          <w:rFonts w:ascii="Calibri" w:hAnsi="Calibri" w:cs="Calibri"/>
          <w:sz w:val="20"/>
          <w:szCs w:val="20"/>
        </w:rPr>
        <w:t xml:space="preserve">med hjemmel i lov 17. juni 2005 nr. 62 om arbeidsmiljø, arbeidstid, stillingsvern mv. (arbeidsmiljøloven) § 4-5 sjette ledd etter delegeringsvedtak 29. juni 2021 nr. 2280. </w:t>
      </w:r>
    </w:p>
    <w:p w14:paraId="16C5EF3C" w14:textId="3A8AD656" w:rsidR="00944D15" w:rsidRPr="004D464D" w:rsidRDefault="00944D15">
      <w:pPr>
        <w:rPr>
          <w:rFonts w:ascii="Calibri" w:hAnsi="Calibri" w:cs="Calibri"/>
          <w:sz w:val="20"/>
          <w:szCs w:val="20"/>
        </w:rPr>
      </w:pPr>
      <w:r w:rsidRPr="004D464D">
        <w:rPr>
          <w:rFonts w:ascii="Calibri" w:hAnsi="Calibri" w:cs="Calibri"/>
          <w:b/>
          <w:bCs/>
          <w:sz w:val="20"/>
          <w:szCs w:val="20"/>
        </w:rPr>
        <w:t>EØS-henvisninger</w:t>
      </w:r>
      <w:r w:rsidRPr="004D464D">
        <w:rPr>
          <w:rFonts w:ascii="Calibri" w:hAnsi="Calibri" w:cs="Calibri"/>
          <w:sz w:val="20"/>
          <w:szCs w:val="20"/>
        </w:rPr>
        <w:t>: EØS-avtalen vedlegg XVIII nr. 14a (direktiv 2004/37/EF endret ved direktiv 20</w:t>
      </w:r>
      <w:r w:rsidR="0075486C" w:rsidRPr="004D464D">
        <w:rPr>
          <w:rFonts w:ascii="Calibri" w:hAnsi="Calibri" w:cs="Calibri"/>
          <w:sz w:val="20"/>
          <w:szCs w:val="20"/>
        </w:rPr>
        <w:t>17</w:t>
      </w:r>
      <w:r w:rsidRPr="004D464D">
        <w:rPr>
          <w:rFonts w:ascii="Calibri" w:hAnsi="Calibri" w:cs="Calibri"/>
          <w:sz w:val="20"/>
          <w:szCs w:val="20"/>
        </w:rPr>
        <w:t>/</w:t>
      </w:r>
      <w:r w:rsidR="0075486C" w:rsidRPr="004D464D">
        <w:rPr>
          <w:rFonts w:ascii="Calibri" w:hAnsi="Calibri" w:cs="Calibri"/>
          <w:sz w:val="20"/>
          <w:szCs w:val="20"/>
        </w:rPr>
        <w:t>2398</w:t>
      </w:r>
      <w:r w:rsidRPr="004D464D">
        <w:rPr>
          <w:rFonts w:ascii="Calibri" w:hAnsi="Calibri" w:cs="Calibri"/>
          <w:sz w:val="20"/>
          <w:szCs w:val="20"/>
        </w:rPr>
        <w:t>/EU og direktiv 20</w:t>
      </w:r>
      <w:r w:rsidR="0075486C" w:rsidRPr="004D464D">
        <w:rPr>
          <w:rFonts w:ascii="Calibri" w:hAnsi="Calibri" w:cs="Calibri"/>
          <w:sz w:val="20"/>
          <w:szCs w:val="20"/>
        </w:rPr>
        <w:t>19</w:t>
      </w:r>
      <w:r w:rsidRPr="004D464D">
        <w:rPr>
          <w:rFonts w:ascii="Calibri" w:hAnsi="Calibri" w:cs="Calibri"/>
          <w:sz w:val="20"/>
          <w:szCs w:val="20"/>
        </w:rPr>
        <w:t>/</w:t>
      </w:r>
      <w:r w:rsidR="0075486C" w:rsidRPr="004D464D">
        <w:rPr>
          <w:rFonts w:ascii="Calibri" w:hAnsi="Calibri" w:cs="Calibri"/>
          <w:sz w:val="20"/>
          <w:szCs w:val="20"/>
        </w:rPr>
        <w:t>130</w:t>
      </w:r>
      <w:r w:rsidRPr="004D464D">
        <w:rPr>
          <w:rFonts w:ascii="Calibri" w:hAnsi="Calibri" w:cs="Calibri"/>
          <w:sz w:val="20"/>
          <w:szCs w:val="20"/>
        </w:rPr>
        <w:t xml:space="preserve">/EU) </w:t>
      </w:r>
    </w:p>
    <w:p w14:paraId="00E0432A" w14:textId="77777777" w:rsidR="00944D15" w:rsidRPr="004D464D" w:rsidRDefault="00944D15">
      <w:pPr>
        <w:rPr>
          <w:rFonts w:ascii="Calibri" w:hAnsi="Calibri" w:cs="Calibri"/>
          <w:sz w:val="20"/>
          <w:szCs w:val="20"/>
        </w:rPr>
      </w:pPr>
    </w:p>
    <w:p w14:paraId="3F5584AE" w14:textId="367D40D4" w:rsidR="00944D15" w:rsidRPr="004D464D" w:rsidRDefault="00944D15" w:rsidP="00944D15">
      <w:pPr>
        <w:jc w:val="center"/>
        <w:rPr>
          <w:rFonts w:ascii="Calibri" w:hAnsi="Calibri" w:cs="Calibri"/>
          <w:b/>
          <w:bCs/>
          <w:sz w:val="20"/>
          <w:szCs w:val="20"/>
        </w:rPr>
      </w:pPr>
      <w:r w:rsidRPr="004D464D">
        <w:rPr>
          <w:rFonts w:ascii="Calibri" w:hAnsi="Calibri" w:cs="Calibri"/>
          <w:b/>
          <w:bCs/>
          <w:sz w:val="20"/>
          <w:szCs w:val="20"/>
        </w:rPr>
        <w:t>I</w:t>
      </w:r>
    </w:p>
    <w:p w14:paraId="3E65627E" w14:textId="77777777" w:rsidR="00944D15" w:rsidRPr="004D464D" w:rsidRDefault="00944D15">
      <w:pPr>
        <w:rPr>
          <w:rFonts w:ascii="Calibri" w:hAnsi="Calibri" w:cs="Calibri"/>
          <w:sz w:val="20"/>
          <w:szCs w:val="20"/>
        </w:rPr>
      </w:pPr>
      <w:r w:rsidRPr="004D464D">
        <w:rPr>
          <w:rFonts w:ascii="Calibri" w:hAnsi="Calibri" w:cs="Calibri"/>
          <w:sz w:val="20"/>
          <w:szCs w:val="20"/>
        </w:rPr>
        <w:t xml:space="preserve">I forskrift 6. desember 2011 nr. 1357 om utførelse av arbeid, bruk av arbeidsutstyr og tilhørende tekniske krav (forskrift om utførelse av arbeid) gjøres følgende endring: </w:t>
      </w:r>
    </w:p>
    <w:p w14:paraId="55767174" w14:textId="384376EA" w:rsidR="0075486C" w:rsidRPr="004D464D" w:rsidRDefault="00944D15">
      <w:pPr>
        <w:rPr>
          <w:rFonts w:ascii="Calibri" w:hAnsi="Calibri" w:cs="Calibri"/>
          <w:sz w:val="20"/>
          <w:szCs w:val="20"/>
        </w:rPr>
      </w:pPr>
      <w:r w:rsidRPr="004D464D">
        <w:rPr>
          <w:rFonts w:ascii="Calibri" w:hAnsi="Calibri" w:cs="Calibri"/>
          <w:sz w:val="20"/>
          <w:szCs w:val="20"/>
        </w:rPr>
        <w:t xml:space="preserve">§ 1-4 nr. </w:t>
      </w:r>
      <w:r w:rsidR="0075486C" w:rsidRPr="004D464D">
        <w:rPr>
          <w:rFonts w:ascii="Calibri" w:hAnsi="Calibri" w:cs="Calibri"/>
          <w:sz w:val="20"/>
          <w:szCs w:val="20"/>
        </w:rPr>
        <w:t>34</w:t>
      </w:r>
      <w:r w:rsidRPr="004D464D">
        <w:rPr>
          <w:rFonts w:ascii="Calibri" w:hAnsi="Calibri" w:cs="Calibri"/>
          <w:sz w:val="20"/>
          <w:szCs w:val="20"/>
        </w:rPr>
        <w:t xml:space="preserve"> skal lyde:</w:t>
      </w:r>
    </w:p>
    <w:p w14:paraId="16B11139" w14:textId="57917EE6" w:rsidR="0075486C" w:rsidRPr="0075486C" w:rsidRDefault="00D8199B" w:rsidP="0075486C">
      <w:pPr>
        <w:shd w:val="clear" w:color="auto" w:fill="FFFFFF"/>
        <w:spacing w:before="100" w:beforeAutospacing="1" w:after="100" w:afterAutospacing="1" w:line="240" w:lineRule="auto"/>
        <w:rPr>
          <w:rFonts w:ascii="Calibri" w:eastAsia="Times New Roman" w:hAnsi="Calibri" w:cs="Calibri"/>
          <w:color w:val="414141"/>
          <w:kern w:val="0"/>
          <w:sz w:val="20"/>
          <w:szCs w:val="20"/>
          <w:lang w:eastAsia="nb-NO"/>
          <w14:ligatures w14:val="none"/>
        </w:rPr>
      </w:pPr>
      <w:r>
        <w:rPr>
          <w:rFonts w:ascii="Calibri" w:eastAsia="Times New Roman" w:hAnsi="Calibri" w:cs="Calibri"/>
          <w:i/>
          <w:iCs/>
          <w:color w:val="414141"/>
          <w:kern w:val="0"/>
          <w:sz w:val="20"/>
          <w:szCs w:val="20"/>
          <w:lang w:eastAsia="nb-NO"/>
          <w14:ligatures w14:val="none"/>
        </w:rPr>
        <w:t xml:space="preserve">34. </w:t>
      </w:r>
      <w:r w:rsidR="0075486C" w:rsidRPr="0075486C">
        <w:rPr>
          <w:rFonts w:ascii="Calibri" w:eastAsia="Times New Roman" w:hAnsi="Calibri" w:cs="Calibri"/>
          <w:i/>
          <w:iCs/>
          <w:color w:val="414141"/>
          <w:kern w:val="0"/>
          <w:sz w:val="20"/>
          <w:szCs w:val="20"/>
          <w:lang w:eastAsia="nb-NO"/>
          <w14:ligatures w14:val="none"/>
        </w:rPr>
        <w:t>kreftfremkallende kjemikalier og prosesser: stoffer eller stoffblandinger som oppfyller kriteriene for klassifisering som kreftfremkallende etter forskrift 16. juni 2012 nr. 622 om klassifisering, merking og emballering av stoffer og stoffblandinger (CLP), jf. forordning (EF) nr. 1272/2008 i vedlegg 1. Følgende prosesser, stoffer eller stoffblandinger som frigjøres i prosessene, betraktes også som kreftfremkallende:</w:t>
      </w:r>
    </w:p>
    <w:p w14:paraId="21EE639E"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 xml:space="preserve">-fremstilling av </w:t>
      </w:r>
      <w:proofErr w:type="spellStart"/>
      <w:r w:rsidRPr="0075486C">
        <w:rPr>
          <w:rFonts w:ascii="Calibri" w:eastAsia="Times New Roman" w:hAnsi="Calibri" w:cs="Calibri"/>
          <w:i/>
          <w:iCs/>
          <w:color w:val="414141"/>
          <w:kern w:val="0"/>
          <w:sz w:val="20"/>
          <w:szCs w:val="20"/>
          <w:lang w:eastAsia="nb-NO"/>
          <w14:ligatures w14:val="none"/>
        </w:rPr>
        <w:t>auramin</w:t>
      </w:r>
      <w:proofErr w:type="spellEnd"/>
      <w:r w:rsidRPr="0075486C">
        <w:rPr>
          <w:rFonts w:ascii="Calibri" w:eastAsia="Times New Roman" w:hAnsi="Calibri" w:cs="Calibri"/>
          <w:i/>
          <w:iCs/>
          <w:color w:val="414141"/>
          <w:kern w:val="0"/>
          <w:sz w:val="20"/>
          <w:szCs w:val="20"/>
          <w:lang w:eastAsia="nb-NO"/>
          <w14:ligatures w14:val="none"/>
        </w:rPr>
        <w:t>,</w:t>
      </w:r>
    </w:p>
    <w:p w14:paraId="517068CF"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-arbeid som innebærer eksponering for polysykliske aromatiske hydrokarboner (PAH) som forekommer i sot, tjære eller bek,</w:t>
      </w:r>
    </w:p>
    <w:p w14:paraId="6071A0D1"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 xml:space="preserve">-arbeid som innebærer eksponering for støv, røyk eller tåke som utvikles under røsting og elektrolytisk raffinering av </w:t>
      </w:r>
      <w:proofErr w:type="spellStart"/>
      <w:r w:rsidRPr="0075486C">
        <w:rPr>
          <w:rFonts w:ascii="Calibri" w:eastAsia="Times New Roman" w:hAnsi="Calibri" w:cs="Calibri"/>
          <w:i/>
          <w:iCs/>
          <w:color w:val="414141"/>
          <w:kern w:val="0"/>
          <w:sz w:val="20"/>
          <w:szCs w:val="20"/>
          <w:lang w:eastAsia="nb-NO"/>
          <w14:ligatures w14:val="none"/>
        </w:rPr>
        <w:t>nikkelråstein</w:t>
      </w:r>
      <w:proofErr w:type="spellEnd"/>
      <w:r w:rsidRPr="0075486C">
        <w:rPr>
          <w:rFonts w:ascii="Calibri" w:eastAsia="Times New Roman" w:hAnsi="Calibri" w:cs="Calibri"/>
          <w:i/>
          <w:iCs/>
          <w:color w:val="414141"/>
          <w:kern w:val="0"/>
          <w:sz w:val="20"/>
          <w:szCs w:val="20"/>
          <w:lang w:eastAsia="nb-NO"/>
          <w14:ligatures w14:val="none"/>
        </w:rPr>
        <w:t>,</w:t>
      </w:r>
    </w:p>
    <w:p w14:paraId="0233670B"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-fremstilling av 2-propanol ved sterkt sur prosess,</w:t>
      </w:r>
    </w:p>
    <w:p w14:paraId="0904C0CE"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-arbeid som medfører eksponering for støv fra harde tresorter,</w:t>
      </w:r>
    </w:p>
    <w:p w14:paraId="16654DF9"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 xml:space="preserve">-eksponering for </w:t>
      </w:r>
      <w:proofErr w:type="spellStart"/>
      <w:r w:rsidRPr="0075486C">
        <w:rPr>
          <w:rFonts w:ascii="Calibri" w:eastAsia="Times New Roman" w:hAnsi="Calibri" w:cs="Calibri"/>
          <w:i/>
          <w:iCs/>
          <w:color w:val="414141"/>
          <w:kern w:val="0"/>
          <w:sz w:val="20"/>
          <w:szCs w:val="20"/>
          <w:lang w:eastAsia="nb-NO"/>
          <w14:ligatures w14:val="none"/>
        </w:rPr>
        <w:t>respirabelt</w:t>
      </w:r>
      <w:proofErr w:type="spellEnd"/>
      <w:r w:rsidRPr="0075486C">
        <w:rPr>
          <w:rFonts w:ascii="Calibri" w:eastAsia="Times New Roman" w:hAnsi="Calibri" w:cs="Calibri"/>
          <w:i/>
          <w:iCs/>
          <w:color w:val="414141"/>
          <w:kern w:val="0"/>
          <w:sz w:val="20"/>
          <w:szCs w:val="20"/>
          <w:lang w:eastAsia="nb-NO"/>
          <w14:ligatures w14:val="none"/>
        </w:rPr>
        <w:t xml:space="preserve"> støv av krystallinsk </w:t>
      </w:r>
      <w:proofErr w:type="spellStart"/>
      <w:r w:rsidRPr="0075486C">
        <w:rPr>
          <w:rFonts w:ascii="Calibri" w:eastAsia="Times New Roman" w:hAnsi="Calibri" w:cs="Calibri"/>
          <w:i/>
          <w:iCs/>
          <w:color w:val="414141"/>
          <w:kern w:val="0"/>
          <w:sz w:val="20"/>
          <w:szCs w:val="20"/>
          <w:lang w:eastAsia="nb-NO"/>
          <w14:ligatures w14:val="none"/>
        </w:rPr>
        <w:t>silika</w:t>
      </w:r>
      <w:proofErr w:type="spellEnd"/>
      <w:r w:rsidRPr="0075486C">
        <w:rPr>
          <w:rFonts w:ascii="Calibri" w:eastAsia="Times New Roman" w:hAnsi="Calibri" w:cs="Calibri"/>
          <w:i/>
          <w:iCs/>
          <w:color w:val="414141"/>
          <w:kern w:val="0"/>
          <w:sz w:val="20"/>
          <w:szCs w:val="20"/>
          <w:lang w:eastAsia="nb-NO"/>
          <w14:ligatures w14:val="none"/>
        </w:rPr>
        <w:t xml:space="preserve"> fra arbeidsprosess,</w:t>
      </w:r>
    </w:p>
    <w:p w14:paraId="476CF73B"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-arbeid som involverer hudeksponering for mineraloljer brukt som motoroljer, </w:t>
      </w:r>
    </w:p>
    <w:p w14:paraId="3A555C5A" w14:textId="77777777" w:rsidR="0075486C" w:rsidRPr="0075486C" w:rsidRDefault="0075486C" w:rsidP="00C7147A">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-arbeid som involverer eksponering for dieseleksos.</w:t>
      </w:r>
    </w:p>
    <w:p w14:paraId="77C4B69E" w14:textId="77777777" w:rsidR="0075486C" w:rsidRPr="004D464D" w:rsidRDefault="0075486C" w:rsidP="0075486C">
      <w:pPr>
        <w:shd w:val="clear" w:color="auto" w:fill="FFFFFF"/>
        <w:spacing w:before="100" w:beforeAutospacing="1" w:after="100" w:afterAutospacing="1" w:line="240" w:lineRule="auto"/>
        <w:rPr>
          <w:rFonts w:ascii="Calibri" w:eastAsia="Times New Roman" w:hAnsi="Calibri" w:cs="Calibri"/>
          <w:i/>
          <w:iCs/>
          <w:color w:val="414141"/>
          <w:kern w:val="0"/>
          <w:sz w:val="20"/>
          <w:szCs w:val="20"/>
          <w:lang w:eastAsia="nb-NO"/>
          <w14:ligatures w14:val="none"/>
        </w:rPr>
      </w:pPr>
      <w:r w:rsidRPr="0075486C">
        <w:rPr>
          <w:rFonts w:ascii="Calibri" w:eastAsia="Times New Roman" w:hAnsi="Calibri" w:cs="Calibri"/>
          <w:i/>
          <w:iCs/>
          <w:color w:val="414141"/>
          <w:kern w:val="0"/>
          <w:sz w:val="20"/>
          <w:szCs w:val="20"/>
          <w:lang w:eastAsia="nb-NO"/>
          <w14:ligatures w14:val="none"/>
        </w:rPr>
        <w:t>Ovennevnte opplisting er ikke fullstendig eller til hinder for at andre prosesser kan anses som kreftfremkallende.</w:t>
      </w:r>
    </w:p>
    <w:p w14:paraId="1C5DBF25" w14:textId="77777777" w:rsidR="000830DD" w:rsidRPr="0075486C" w:rsidRDefault="000830DD" w:rsidP="0075486C">
      <w:pPr>
        <w:shd w:val="clear" w:color="auto" w:fill="FFFFFF"/>
        <w:spacing w:before="100" w:beforeAutospacing="1" w:after="100" w:afterAutospacing="1" w:line="240" w:lineRule="auto"/>
        <w:rPr>
          <w:rFonts w:ascii="Calibri" w:eastAsia="Times New Roman" w:hAnsi="Calibri" w:cs="Calibri"/>
          <w:color w:val="414141"/>
          <w:kern w:val="0"/>
          <w:sz w:val="20"/>
          <w:szCs w:val="20"/>
          <w:lang w:eastAsia="nb-NO"/>
          <w14:ligatures w14:val="none"/>
        </w:rPr>
      </w:pPr>
    </w:p>
    <w:p w14:paraId="2283B052" w14:textId="77777777" w:rsidR="00442FD9" w:rsidRPr="004D464D" w:rsidRDefault="00442FD9">
      <w:pPr>
        <w:rPr>
          <w:rFonts w:ascii="Calibri" w:hAnsi="Calibri" w:cs="Calibri"/>
          <w:sz w:val="20"/>
          <w:szCs w:val="20"/>
        </w:rPr>
      </w:pPr>
      <w:r w:rsidRPr="004D464D">
        <w:rPr>
          <w:rFonts w:ascii="Calibri" w:hAnsi="Calibri" w:cs="Calibri"/>
          <w:sz w:val="20"/>
          <w:szCs w:val="20"/>
        </w:rPr>
        <w:t>§ 31-1 første ledd litra b skal lyde:</w:t>
      </w:r>
    </w:p>
    <w:p w14:paraId="52E8B00E" w14:textId="77777777" w:rsidR="00457021" w:rsidRPr="004D464D" w:rsidRDefault="00442FD9" w:rsidP="00457021">
      <w:pPr>
        <w:pStyle w:val="NormalWeb"/>
        <w:shd w:val="clear" w:color="auto" w:fill="FFFFFF"/>
        <w:spacing w:after="0"/>
        <w:rPr>
          <w:rFonts w:ascii="Calibri" w:eastAsia="Times New Roman" w:hAnsi="Calibri" w:cs="Calibri"/>
          <w:color w:val="414141"/>
          <w:kern w:val="0"/>
          <w:sz w:val="20"/>
          <w:szCs w:val="20"/>
          <w:lang w:eastAsia="nb-NO"/>
          <w14:ligatures w14:val="none"/>
        </w:rPr>
      </w:pPr>
      <w:r w:rsidRPr="004D464D">
        <w:rPr>
          <w:rFonts w:ascii="Calibri" w:hAnsi="Calibri" w:cs="Calibri"/>
          <w:sz w:val="20"/>
          <w:szCs w:val="20"/>
        </w:rPr>
        <w:t xml:space="preserve"> </w:t>
      </w:r>
      <w:r w:rsidR="00457021" w:rsidRPr="004D464D">
        <w:rPr>
          <w:rFonts w:ascii="Calibri" w:eastAsia="Times New Roman" w:hAnsi="Calibri" w:cs="Calibri"/>
          <w:i/>
          <w:iCs/>
          <w:color w:val="414141"/>
          <w:kern w:val="0"/>
          <w:sz w:val="20"/>
          <w:szCs w:val="20"/>
          <w:lang w:eastAsia="nb-NO"/>
          <w14:ligatures w14:val="none"/>
        </w:rPr>
        <w:t>b. arbeidstakere som utfører følgende prosesser, er eller kan bli eksponert for stoffer eller stoffblandinger som frigjøres i disse prosessene:</w:t>
      </w:r>
    </w:p>
    <w:p w14:paraId="43B6ECBE"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 xml:space="preserve">-arbeid som innebærer fremstilling av </w:t>
      </w:r>
      <w:proofErr w:type="spellStart"/>
      <w:r w:rsidRPr="00457021">
        <w:rPr>
          <w:rFonts w:ascii="Calibri" w:eastAsia="Times New Roman" w:hAnsi="Calibri" w:cs="Calibri"/>
          <w:i/>
          <w:iCs/>
          <w:color w:val="414141"/>
          <w:kern w:val="0"/>
          <w:sz w:val="20"/>
          <w:szCs w:val="20"/>
          <w:lang w:eastAsia="nb-NO"/>
          <w14:ligatures w14:val="none"/>
        </w:rPr>
        <w:t>auramin</w:t>
      </w:r>
      <w:proofErr w:type="spellEnd"/>
      <w:r w:rsidRPr="00457021">
        <w:rPr>
          <w:rFonts w:ascii="Calibri" w:eastAsia="Times New Roman" w:hAnsi="Calibri" w:cs="Calibri"/>
          <w:i/>
          <w:iCs/>
          <w:color w:val="414141"/>
          <w:kern w:val="0"/>
          <w:sz w:val="20"/>
          <w:szCs w:val="20"/>
          <w:lang w:eastAsia="nb-NO"/>
          <w14:ligatures w14:val="none"/>
        </w:rPr>
        <w:t>,</w:t>
      </w:r>
    </w:p>
    <w:p w14:paraId="5BA4FED4"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-arbeid som innebærer eksponering for polysykliske aromatiske hydrokarboner (PAH) som forekommer i sot, tjære eller bek,</w:t>
      </w:r>
    </w:p>
    <w:p w14:paraId="63D0E1A2"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 xml:space="preserve">-arbeid som innebærer eksponering for støv, røyk eller tåke som utvikles under røsting og elektrolytisk raffinering av </w:t>
      </w:r>
      <w:proofErr w:type="spellStart"/>
      <w:r w:rsidRPr="00457021">
        <w:rPr>
          <w:rFonts w:ascii="Calibri" w:eastAsia="Times New Roman" w:hAnsi="Calibri" w:cs="Calibri"/>
          <w:i/>
          <w:iCs/>
          <w:color w:val="414141"/>
          <w:kern w:val="0"/>
          <w:sz w:val="20"/>
          <w:szCs w:val="20"/>
          <w:lang w:eastAsia="nb-NO"/>
          <w14:ligatures w14:val="none"/>
        </w:rPr>
        <w:t>nikkelråstein</w:t>
      </w:r>
      <w:proofErr w:type="spellEnd"/>
      <w:r w:rsidRPr="00457021">
        <w:rPr>
          <w:rFonts w:ascii="Calibri" w:eastAsia="Times New Roman" w:hAnsi="Calibri" w:cs="Calibri"/>
          <w:i/>
          <w:iCs/>
          <w:color w:val="414141"/>
          <w:kern w:val="0"/>
          <w:sz w:val="20"/>
          <w:szCs w:val="20"/>
          <w:lang w:eastAsia="nb-NO"/>
          <w14:ligatures w14:val="none"/>
        </w:rPr>
        <w:t>,</w:t>
      </w:r>
    </w:p>
    <w:p w14:paraId="5F6CDCCA"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-arbeid som innebærer fremstilling av 2-propanol ved sterkt sur prosess,</w:t>
      </w:r>
    </w:p>
    <w:p w14:paraId="6E5F2286"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-arbeid som medfører eksponering for støv fra harde tresorter,</w:t>
      </w:r>
    </w:p>
    <w:p w14:paraId="52BC5328"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 xml:space="preserve">-eksponering for </w:t>
      </w:r>
      <w:proofErr w:type="spellStart"/>
      <w:r w:rsidRPr="00457021">
        <w:rPr>
          <w:rFonts w:ascii="Calibri" w:eastAsia="Times New Roman" w:hAnsi="Calibri" w:cs="Calibri"/>
          <w:i/>
          <w:iCs/>
          <w:color w:val="414141"/>
          <w:kern w:val="0"/>
          <w:sz w:val="20"/>
          <w:szCs w:val="20"/>
          <w:lang w:eastAsia="nb-NO"/>
          <w14:ligatures w14:val="none"/>
        </w:rPr>
        <w:t>respirabelt</w:t>
      </w:r>
      <w:proofErr w:type="spellEnd"/>
      <w:r w:rsidRPr="00457021">
        <w:rPr>
          <w:rFonts w:ascii="Calibri" w:eastAsia="Times New Roman" w:hAnsi="Calibri" w:cs="Calibri"/>
          <w:i/>
          <w:iCs/>
          <w:color w:val="414141"/>
          <w:kern w:val="0"/>
          <w:sz w:val="20"/>
          <w:szCs w:val="20"/>
          <w:lang w:eastAsia="nb-NO"/>
          <w14:ligatures w14:val="none"/>
        </w:rPr>
        <w:t xml:space="preserve"> støv av krystallinsk </w:t>
      </w:r>
      <w:proofErr w:type="spellStart"/>
      <w:r w:rsidRPr="00457021">
        <w:rPr>
          <w:rFonts w:ascii="Calibri" w:eastAsia="Times New Roman" w:hAnsi="Calibri" w:cs="Calibri"/>
          <w:i/>
          <w:iCs/>
          <w:color w:val="414141"/>
          <w:kern w:val="0"/>
          <w:sz w:val="20"/>
          <w:szCs w:val="20"/>
          <w:lang w:eastAsia="nb-NO"/>
          <w14:ligatures w14:val="none"/>
        </w:rPr>
        <w:t>silika</w:t>
      </w:r>
      <w:proofErr w:type="spellEnd"/>
      <w:r w:rsidRPr="00457021">
        <w:rPr>
          <w:rFonts w:ascii="Calibri" w:eastAsia="Times New Roman" w:hAnsi="Calibri" w:cs="Calibri"/>
          <w:i/>
          <w:iCs/>
          <w:color w:val="414141"/>
          <w:kern w:val="0"/>
          <w:sz w:val="20"/>
          <w:szCs w:val="20"/>
          <w:lang w:eastAsia="nb-NO"/>
          <w14:ligatures w14:val="none"/>
        </w:rPr>
        <w:t xml:space="preserve"> fra arbeidsprosess,</w:t>
      </w:r>
    </w:p>
    <w:p w14:paraId="1DCF15B4"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-arbeid som involverer hudeksponering for mineraloljer brukt som motoroljer,</w:t>
      </w:r>
    </w:p>
    <w:p w14:paraId="2C804AA5" w14:textId="77777777" w:rsidR="00457021" w:rsidRPr="00457021" w:rsidRDefault="00457021" w:rsidP="00E24AD6">
      <w:pPr>
        <w:shd w:val="clear" w:color="auto" w:fill="FFFFFF"/>
        <w:spacing w:after="0" w:line="240" w:lineRule="auto"/>
        <w:ind w:left="360"/>
        <w:rPr>
          <w:rFonts w:ascii="Calibri" w:eastAsia="Times New Roman" w:hAnsi="Calibri" w:cs="Calibri"/>
          <w:color w:val="414141"/>
          <w:kern w:val="0"/>
          <w:sz w:val="20"/>
          <w:szCs w:val="20"/>
          <w:lang w:eastAsia="nb-NO"/>
          <w14:ligatures w14:val="none"/>
        </w:rPr>
      </w:pPr>
      <w:r w:rsidRPr="00457021">
        <w:rPr>
          <w:rFonts w:ascii="Calibri" w:eastAsia="Times New Roman" w:hAnsi="Calibri" w:cs="Calibri"/>
          <w:i/>
          <w:iCs/>
          <w:color w:val="414141"/>
          <w:kern w:val="0"/>
          <w:sz w:val="20"/>
          <w:szCs w:val="20"/>
          <w:lang w:eastAsia="nb-NO"/>
          <w14:ligatures w14:val="none"/>
        </w:rPr>
        <w:t>-arbeid som involverer eksponering for dieseleksos.</w:t>
      </w:r>
    </w:p>
    <w:p w14:paraId="4D2D6D6A" w14:textId="50BC74E1" w:rsidR="0075486C" w:rsidRPr="004D464D" w:rsidRDefault="0075486C">
      <w:pPr>
        <w:rPr>
          <w:rFonts w:ascii="Calibri" w:hAnsi="Calibri" w:cs="Calibri"/>
          <w:sz w:val="20"/>
          <w:szCs w:val="20"/>
        </w:rPr>
      </w:pPr>
    </w:p>
    <w:p w14:paraId="3C707B53" w14:textId="77777777" w:rsidR="003651D8" w:rsidRPr="004D464D" w:rsidRDefault="003651D8">
      <w:pPr>
        <w:rPr>
          <w:rFonts w:ascii="Calibri" w:hAnsi="Calibri" w:cs="Calibri"/>
          <w:sz w:val="20"/>
          <w:szCs w:val="20"/>
        </w:rPr>
      </w:pPr>
    </w:p>
    <w:p w14:paraId="7A1865C4" w14:textId="62C71BBD" w:rsidR="003651D8" w:rsidRPr="004D464D" w:rsidRDefault="006E429E" w:rsidP="003651D8">
      <w:pPr>
        <w:jc w:val="center"/>
        <w:rPr>
          <w:rFonts w:ascii="Calibri" w:hAnsi="Calibri" w:cs="Calibri"/>
          <w:b/>
          <w:bCs/>
          <w:sz w:val="20"/>
          <w:szCs w:val="20"/>
        </w:rPr>
      </w:pPr>
      <w:r w:rsidRPr="004D464D">
        <w:rPr>
          <w:rFonts w:ascii="Calibri" w:hAnsi="Calibri" w:cs="Calibri"/>
          <w:b/>
          <w:bCs/>
          <w:sz w:val="20"/>
          <w:szCs w:val="20"/>
        </w:rPr>
        <w:lastRenderedPageBreak/>
        <w:t>II</w:t>
      </w:r>
    </w:p>
    <w:p w14:paraId="4BC8822B" w14:textId="48176993" w:rsidR="006E429E" w:rsidRPr="004D464D" w:rsidRDefault="006E429E" w:rsidP="006E429E">
      <w:pPr>
        <w:rPr>
          <w:rFonts w:ascii="Calibri" w:hAnsi="Calibri" w:cs="Calibri"/>
          <w:sz w:val="20"/>
          <w:szCs w:val="20"/>
        </w:rPr>
      </w:pPr>
      <w:r w:rsidRPr="004D464D">
        <w:rPr>
          <w:rFonts w:ascii="Calibri" w:hAnsi="Calibri" w:cs="Calibri"/>
          <w:sz w:val="20"/>
          <w:szCs w:val="20"/>
        </w:rPr>
        <w:t>Forskri</w:t>
      </w:r>
      <w:r w:rsidR="00CB4FB6" w:rsidRPr="004D464D">
        <w:rPr>
          <w:rFonts w:ascii="Calibri" w:hAnsi="Calibri" w:cs="Calibri"/>
          <w:sz w:val="20"/>
          <w:szCs w:val="20"/>
        </w:rPr>
        <w:t>f</w:t>
      </w:r>
      <w:r w:rsidRPr="004D464D">
        <w:rPr>
          <w:rFonts w:ascii="Calibri" w:hAnsi="Calibri" w:cs="Calibri"/>
          <w:sz w:val="20"/>
          <w:szCs w:val="20"/>
        </w:rPr>
        <w:t>ten</w:t>
      </w:r>
      <w:r w:rsidR="00CB4FB6" w:rsidRPr="004D464D">
        <w:rPr>
          <w:rFonts w:ascii="Calibri" w:hAnsi="Calibri" w:cs="Calibri"/>
          <w:sz w:val="20"/>
          <w:szCs w:val="20"/>
        </w:rPr>
        <w:t xml:space="preserve"> trer i kraft straks</w:t>
      </w:r>
      <w:r w:rsidRPr="004D464D">
        <w:rPr>
          <w:rFonts w:ascii="Calibri" w:hAnsi="Calibri" w:cs="Calibri"/>
          <w:sz w:val="20"/>
          <w:szCs w:val="20"/>
        </w:rPr>
        <w:t xml:space="preserve"> </w:t>
      </w:r>
    </w:p>
    <w:sectPr w:rsidR="006E429E" w:rsidRPr="004D4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637"/>
    <w:multiLevelType w:val="multilevel"/>
    <w:tmpl w:val="150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5F11"/>
    <w:multiLevelType w:val="multilevel"/>
    <w:tmpl w:val="AEC2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29874">
    <w:abstractNumId w:val="0"/>
  </w:num>
  <w:num w:numId="2" w16cid:durableId="79313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15"/>
    <w:rsid w:val="000830DD"/>
    <w:rsid w:val="003651D8"/>
    <w:rsid w:val="00442FD9"/>
    <w:rsid w:val="00457021"/>
    <w:rsid w:val="004D464D"/>
    <w:rsid w:val="006E429E"/>
    <w:rsid w:val="0075486C"/>
    <w:rsid w:val="008016D6"/>
    <w:rsid w:val="00944D15"/>
    <w:rsid w:val="00967A54"/>
    <w:rsid w:val="00982540"/>
    <w:rsid w:val="00C7147A"/>
    <w:rsid w:val="00CB4FB6"/>
    <w:rsid w:val="00D8199B"/>
    <w:rsid w:val="00DC4232"/>
    <w:rsid w:val="00E24AD6"/>
    <w:rsid w:val="00FA3F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CD30"/>
  <w15:chartTrackingRefBased/>
  <w15:docId w15:val="{4C3E883D-7411-4CFD-96E7-F616E5B8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4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44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4D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4D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4D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44D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4D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4D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4D1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4D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44D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4D1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4D1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44D1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44D1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44D1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44D1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44D15"/>
    <w:rPr>
      <w:rFonts w:eastAsiaTheme="majorEastAsia" w:cstheme="majorBidi"/>
      <w:color w:val="272727" w:themeColor="text1" w:themeTint="D8"/>
    </w:rPr>
  </w:style>
  <w:style w:type="paragraph" w:styleId="Tittel">
    <w:name w:val="Title"/>
    <w:basedOn w:val="Normal"/>
    <w:next w:val="Normal"/>
    <w:link w:val="TittelTegn"/>
    <w:uiPriority w:val="10"/>
    <w:qFormat/>
    <w:rsid w:val="00944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4D1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4D1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4D1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4D1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4D15"/>
    <w:rPr>
      <w:i/>
      <w:iCs/>
      <w:color w:val="404040" w:themeColor="text1" w:themeTint="BF"/>
    </w:rPr>
  </w:style>
  <w:style w:type="paragraph" w:styleId="Listeavsnitt">
    <w:name w:val="List Paragraph"/>
    <w:basedOn w:val="Normal"/>
    <w:uiPriority w:val="34"/>
    <w:qFormat/>
    <w:rsid w:val="00944D15"/>
    <w:pPr>
      <w:ind w:left="720"/>
      <w:contextualSpacing/>
    </w:pPr>
  </w:style>
  <w:style w:type="character" w:styleId="Sterkutheving">
    <w:name w:val="Intense Emphasis"/>
    <w:basedOn w:val="Standardskriftforavsnitt"/>
    <w:uiPriority w:val="21"/>
    <w:qFormat/>
    <w:rsid w:val="00944D15"/>
    <w:rPr>
      <w:i/>
      <w:iCs/>
      <w:color w:val="0F4761" w:themeColor="accent1" w:themeShade="BF"/>
    </w:rPr>
  </w:style>
  <w:style w:type="paragraph" w:styleId="Sterktsitat">
    <w:name w:val="Intense Quote"/>
    <w:basedOn w:val="Normal"/>
    <w:next w:val="Normal"/>
    <w:link w:val="SterktsitatTegn"/>
    <w:uiPriority w:val="30"/>
    <w:qFormat/>
    <w:rsid w:val="0094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4D15"/>
    <w:rPr>
      <w:i/>
      <w:iCs/>
      <w:color w:val="0F4761" w:themeColor="accent1" w:themeShade="BF"/>
    </w:rPr>
  </w:style>
  <w:style w:type="character" w:styleId="Sterkreferanse">
    <w:name w:val="Intense Reference"/>
    <w:basedOn w:val="Standardskriftforavsnitt"/>
    <w:uiPriority w:val="32"/>
    <w:qFormat/>
    <w:rsid w:val="00944D15"/>
    <w:rPr>
      <w:b/>
      <w:bCs/>
      <w:smallCaps/>
      <w:color w:val="0F4761" w:themeColor="accent1" w:themeShade="BF"/>
      <w:spacing w:val="5"/>
    </w:rPr>
  </w:style>
  <w:style w:type="paragraph" w:styleId="NormalWeb">
    <w:name w:val="Normal (Web)"/>
    <w:basedOn w:val="Normal"/>
    <w:uiPriority w:val="99"/>
    <w:semiHidden/>
    <w:unhideWhenUsed/>
    <w:rsid w:val="004570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00098">
      <w:bodyDiv w:val="1"/>
      <w:marLeft w:val="0"/>
      <w:marRight w:val="0"/>
      <w:marTop w:val="0"/>
      <w:marBottom w:val="0"/>
      <w:divBdr>
        <w:top w:val="none" w:sz="0" w:space="0" w:color="auto"/>
        <w:left w:val="none" w:sz="0" w:space="0" w:color="auto"/>
        <w:bottom w:val="none" w:sz="0" w:space="0" w:color="auto"/>
        <w:right w:val="none" w:sz="0" w:space="0" w:color="auto"/>
      </w:divBdr>
    </w:div>
    <w:div w:id="18613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2223</Characters>
  <Application>Microsoft Office Word</Application>
  <DocSecurity>4</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Sørheim, Jan Erik</dc:creator>
  <cp:keywords/>
  <dc:description/>
  <cp:lastModifiedBy>Sørheim, Jan Erik</cp:lastModifiedBy>
  <cp:revision>2</cp:revision>
  <dcterms:created xsi:type="dcterms:W3CDTF">2025-04-24T08:17:00Z</dcterms:created>
  <dcterms:modified xsi:type="dcterms:W3CDTF">2025-04-24T08:17:00Z</dcterms:modified>
</cp:coreProperties>
</file>